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3B" w:rsidRPr="00D63FCF" w:rsidRDefault="00D030DE" w:rsidP="001303F1">
      <w:pPr>
        <w:jc w:val="center"/>
        <w:rPr>
          <w:rFonts w:ascii="TH SarabunIT๙" w:hAnsi="TH SarabunIT๙" w:cs="TH SarabunIT๙" w:hint="cs"/>
          <w:sz w:val="28"/>
          <w:cs/>
        </w:rPr>
      </w:pPr>
      <w:r w:rsidRPr="00D63FCF">
        <w:rPr>
          <w:rFonts w:ascii="TH SarabunIT๙" w:hAnsi="TH SarabunIT๙" w:cs="TH SarabunIT๙"/>
          <w:sz w:val="28"/>
          <w:cs/>
        </w:rPr>
        <w:t>แนวทางการดำเนินงานทันตกรรมของโรงพยาบาลในจังหวัด</w:t>
      </w:r>
      <w:r w:rsidR="00D13E7A">
        <w:rPr>
          <w:rFonts w:ascii="TH SarabunIT๙" w:hAnsi="TH SarabunIT๙" w:cs="TH SarabunIT๙" w:hint="cs"/>
          <w:sz w:val="28"/>
          <w:cs/>
        </w:rPr>
        <w:t>อ่างทอง</w:t>
      </w:r>
    </w:p>
    <w:p w:rsidR="00D030DE" w:rsidRPr="00D63FCF" w:rsidRDefault="00D030DE" w:rsidP="00D030DE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จากการประชุมคณะกรรมการพัฒนาระบบ</w:t>
      </w:r>
      <w:r w:rsidR="00D13E7A">
        <w:rPr>
          <w:rFonts w:ascii="TH SarabunIT๙" w:hAnsi="TH SarabunIT๙" w:cs="TH SarabunIT๙"/>
          <w:sz w:val="28"/>
          <w:cs/>
        </w:rPr>
        <w:t>บริการสาขาสุขภาพช่องปาก จังหวัด</w:t>
      </w:r>
      <w:r w:rsidR="00D13E7A">
        <w:rPr>
          <w:rFonts w:ascii="TH SarabunIT๙" w:hAnsi="TH SarabunIT๙" w:cs="TH SarabunIT๙" w:hint="cs"/>
          <w:sz w:val="28"/>
          <w:cs/>
        </w:rPr>
        <w:t>อ่างทอง</w:t>
      </w:r>
      <w:r w:rsidRPr="00D63FCF">
        <w:rPr>
          <w:rFonts w:ascii="TH SarabunIT๙" w:hAnsi="TH SarabunIT๙" w:cs="TH SarabunIT๙"/>
          <w:sz w:val="28"/>
          <w:cs/>
        </w:rPr>
        <w:t xml:space="preserve"> ในวันที่</w:t>
      </w:r>
      <w:r w:rsidR="00D13E7A">
        <w:rPr>
          <w:rFonts w:ascii="TH SarabunIT๙" w:hAnsi="TH SarabunIT๙" w:cs="TH SarabunIT๙" w:hint="cs"/>
          <w:sz w:val="28"/>
          <w:cs/>
        </w:rPr>
        <w:t xml:space="preserve"> 14</w:t>
      </w:r>
      <w:r w:rsidRPr="00D63FCF">
        <w:rPr>
          <w:rFonts w:ascii="TH SarabunIT๙" w:hAnsi="TH SarabunIT๙" w:cs="TH SarabunIT๙"/>
          <w:sz w:val="28"/>
          <w:cs/>
        </w:rPr>
        <w:t xml:space="preserve"> พฤษภาคม 2563 คณะกรรมการได้ทำการหารือพิจารณาเกี่ยวกับแนวทางการใ</w:t>
      </w:r>
      <w:r w:rsidR="00691F4D">
        <w:rPr>
          <w:rFonts w:ascii="TH SarabunIT๙" w:hAnsi="TH SarabunIT๙" w:cs="TH SarabunIT๙"/>
          <w:sz w:val="28"/>
          <w:cs/>
        </w:rPr>
        <w:t>ห้การรักษาทางทันตกรรมในสถานการณ</w:t>
      </w:r>
      <w:r w:rsidR="00691F4D">
        <w:rPr>
          <w:rFonts w:ascii="TH SarabunIT๙" w:hAnsi="TH SarabunIT๙" w:cs="TH SarabunIT๙" w:hint="cs"/>
          <w:sz w:val="28"/>
          <w:cs/>
        </w:rPr>
        <w:t>์</w:t>
      </w:r>
      <w:r w:rsidRPr="00D63FCF">
        <w:rPr>
          <w:rFonts w:ascii="TH SarabunIT๙" w:hAnsi="TH SarabunIT๙" w:cs="TH SarabunIT๙"/>
          <w:sz w:val="28"/>
          <w:cs/>
        </w:rPr>
        <w:t xml:space="preserve">โรคติดเชื้อ </w:t>
      </w:r>
      <w:r w:rsidRPr="00D63FCF">
        <w:rPr>
          <w:rFonts w:ascii="TH SarabunIT๙" w:hAnsi="TH SarabunIT๙" w:cs="TH SarabunIT๙"/>
          <w:sz w:val="28"/>
        </w:rPr>
        <w:t xml:space="preserve">COVID – 19 </w:t>
      </w:r>
      <w:r w:rsidRPr="00D63FCF">
        <w:rPr>
          <w:rFonts w:ascii="TH SarabunIT๙" w:hAnsi="TH SarabunIT๙" w:cs="TH SarabunIT๙"/>
          <w:sz w:val="28"/>
          <w:cs/>
        </w:rPr>
        <w:t xml:space="preserve">ตามแนวทางที่คณะอนุกรรมการพิจารณากำหนดเกณฑ์มาตรฐานการป้องกันโรคติดเชื้อในคลินิกทันตกรรม เพื่อรองรับสถานการณ์การแพร่ระบาดของโรคติดเชื้อไวรัส </w:t>
      </w:r>
      <w:r w:rsidRPr="00D63FCF">
        <w:rPr>
          <w:rFonts w:ascii="TH SarabunIT๙" w:hAnsi="TH SarabunIT๙" w:cs="TH SarabunIT๙"/>
          <w:sz w:val="28"/>
        </w:rPr>
        <w:t xml:space="preserve">COVID – 19 </w:t>
      </w:r>
      <w:r w:rsidRPr="00D63FCF">
        <w:rPr>
          <w:rFonts w:ascii="TH SarabunIT๙" w:hAnsi="TH SarabunIT๙" w:cs="TH SarabunIT๙"/>
          <w:sz w:val="28"/>
          <w:cs/>
        </w:rPr>
        <w:t xml:space="preserve">ทันตแพทยสภาได้แนะนำแนวทางในการดำเนินงาน และได้ข้อสรุปมติของคณะกรรมการร่วมกัน โดยมีสาระสำคัญดังต่อไปนี้ </w:t>
      </w:r>
    </w:p>
    <w:p w:rsidR="00D030DE" w:rsidRPr="00D63FCF" w:rsidRDefault="00D030DE" w:rsidP="00D030DE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1.ตามที่ทันตแพทยสภา ได้แนะนำเกี่ยวกับการพิจารณาให้การรักษาผู้ป่วย โดยให้การรักษาทางทันตกรรมในกรณีฉุกเฉิน (</w:t>
      </w:r>
      <w:r w:rsidRPr="00D63FCF">
        <w:rPr>
          <w:rFonts w:ascii="TH SarabunIT๙" w:hAnsi="TH SarabunIT๙" w:cs="TH SarabunIT๙"/>
          <w:sz w:val="28"/>
        </w:rPr>
        <w:t xml:space="preserve">Emergency Case) </w:t>
      </w:r>
      <w:r w:rsidRPr="00D63FCF">
        <w:rPr>
          <w:rFonts w:ascii="TH SarabunIT๙" w:hAnsi="TH SarabunIT๙" w:cs="TH SarabunIT๙"/>
          <w:sz w:val="28"/>
          <w:cs/>
        </w:rPr>
        <w:t xml:space="preserve">กรณีเร่งด่วน </w:t>
      </w:r>
      <w:r w:rsidRPr="00D63FCF">
        <w:rPr>
          <w:rFonts w:ascii="TH SarabunIT๙" w:hAnsi="TH SarabunIT๙" w:cs="TH SarabunIT๙"/>
          <w:sz w:val="28"/>
        </w:rPr>
        <w:t xml:space="preserve">(Urgency Case) </w:t>
      </w:r>
      <w:r w:rsidRPr="00D63FCF">
        <w:rPr>
          <w:rFonts w:ascii="TH SarabunIT๙" w:hAnsi="TH SarabunIT๙" w:cs="TH SarabunIT๙"/>
          <w:sz w:val="28"/>
          <w:cs/>
        </w:rPr>
        <w:t>และกรณ</w:t>
      </w:r>
      <w:r w:rsidR="00A04349">
        <w:rPr>
          <w:rFonts w:ascii="TH SarabunIT๙" w:hAnsi="TH SarabunIT๙" w:cs="TH SarabunIT๙" w:hint="cs"/>
          <w:sz w:val="28"/>
          <w:cs/>
        </w:rPr>
        <w:t>ี</w:t>
      </w:r>
      <w:bookmarkStart w:id="0" w:name="_GoBack"/>
      <w:bookmarkEnd w:id="0"/>
      <w:r w:rsidRPr="00D63FCF">
        <w:rPr>
          <w:rFonts w:ascii="TH SarabunIT๙" w:hAnsi="TH SarabunIT๙" w:cs="TH SarabunIT๙"/>
          <w:sz w:val="28"/>
          <w:cs/>
        </w:rPr>
        <w:t xml:space="preserve">ที่กำลังเข้าสู่ภาวะเร่งด่วน </w:t>
      </w:r>
      <w:r w:rsidRPr="00D63FCF">
        <w:rPr>
          <w:rFonts w:ascii="TH SarabunIT๙" w:hAnsi="TH SarabunIT๙" w:cs="TH SarabunIT๙"/>
          <w:sz w:val="28"/>
        </w:rPr>
        <w:t xml:space="preserve">(Dental Pre-Urgency Case) </w:t>
      </w:r>
      <w:r w:rsidRPr="00D63FCF">
        <w:rPr>
          <w:rFonts w:ascii="TH SarabunIT๙" w:hAnsi="TH SarabunIT๙" w:cs="TH SarabunIT๙"/>
          <w:sz w:val="28"/>
          <w:cs/>
        </w:rPr>
        <w:t>ให้รักษาตามบริบทของแต่ละพื้นที่ โดยมีข้อตกลงการใ</w:t>
      </w:r>
      <w:r w:rsidR="00207F49" w:rsidRPr="00D63FCF">
        <w:rPr>
          <w:rFonts w:ascii="TH SarabunIT๙" w:hAnsi="TH SarabunIT๙" w:cs="TH SarabunIT๙"/>
          <w:sz w:val="28"/>
          <w:cs/>
        </w:rPr>
        <w:t>ห้บริการทันตกรรมในโ</w:t>
      </w:r>
      <w:r w:rsidRPr="00D63FCF">
        <w:rPr>
          <w:rFonts w:ascii="TH SarabunIT๙" w:hAnsi="TH SarabunIT๙" w:cs="TH SarabunIT๙"/>
          <w:sz w:val="28"/>
          <w:cs/>
        </w:rPr>
        <w:t>รงพยาบาลจังหวัด</w:t>
      </w:r>
      <w:r w:rsidR="00D13E7A">
        <w:rPr>
          <w:rFonts w:ascii="TH SarabunIT๙" w:hAnsi="TH SarabunIT๙" w:cs="TH SarabunIT๙" w:hint="cs"/>
          <w:sz w:val="28"/>
          <w:cs/>
        </w:rPr>
        <w:t>อ่างทอง</w:t>
      </w:r>
      <w:r w:rsidRPr="00D63FCF">
        <w:rPr>
          <w:rFonts w:ascii="TH SarabunIT๙" w:hAnsi="TH SarabunIT๙" w:cs="TH SarabunIT๙"/>
          <w:sz w:val="28"/>
          <w:cs/>
        </w:rPr>
        <w:t xml:space="preserve"> ให้การรักษาทางทันตกรรมในรายการ </w:t>
      </w:r>
    </w:p>
    <w:p w:rsidR="00D030DE" w:rsidRPr="00D63FCF" w:rsidRDefault="00D030D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- ถอนฟันที่ไม่ซับซ้อน</w:t>
      </w:r>
    </w:p>
    <w:p w:rsidR="00D030DE" w:rsidRPr="00D63FCF" w:rsidRDefault="00D030D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 xml:space="preserve">- ผ่าฟันคุด (ชนิด </w:t>
      </w:r>
      <w:r w:rsidRPr="00D63FCF">
        <w:rPr>
          <w:rFonts w:ascii="TH SarabunIT๙" w:hAnsi="TH SarabunIT๙" w:cs="TH SarabunIT๙"/>
          <w:sz w:val="28"/>
        </w:rPr>
        <w:t xml:space="preserve">Soft tissue) </w:t>
      </w:r>
      <w:r w:rsidRPr="00D63FCF">
        <w:rPr>
          <w:rFonts w:ascii="TH SarabunIT๙" w:hAnsi="TH SarabunIT๙" w:cs="TH SarabunIT๙"/>
          <w:sz w:val="28"/>
          <w:cs/>
        </w:rPr>
        <w:t>ที่มีอาการ</w:t>
      </w:r>
    </w:p>
    <w:p w:rsidR="00D030DE" w:rsidRPr="00D63FCF" w:rsidRDefault="00D030D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- ฟันปลอมชนิดถอดได้</w:t>
      </w:r>
    </w:p>
    <w:p w:rsidR="00D030DE" w:rsidRPr="00D63FCF" w:rsidRDefault="00D030D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- เกลารากฟัน</w:t>
      </w:r>
      <w:r w:rsidR="00BF30AE">
        <w:rPr>
          <w:rFonts w:ascii="TH SarabunIT๙" w:hAnsi="TH SarabunIT๙" w:cs="TH SarabunIT๙"/>
          <w:sz w:val="28"/>
        </w:rPr>
        <w:t xml:space="preserve"> </w:t>
      </w:r>
      <w:r w:rsidR="00BF30AE">
        <w:rPr>
          <w:rFonts w:ascii="TH SarabunIT๙" w:hAnsi="TH SarabunIT๙" w:cs="TH SarabunIT๙" w:hint="cs"/>
          <w:sz w:val="28"/>
          <w:cs/>
        </w:rPr>
        <w:t xml:space="preserve">(ด้วยวิธีใช้ </w:t>
      </w:r>
      <w:r w:rsidR="00BF30AE">
        <w:rPr>
          <w:rFonts w:ascii="TH SarabunIT๙" w:hAnsi="TH SarabunIT๙" w:cs="TH SarabunIT๙"/>
          <w:sz w:val="28"/>
        </w:rPr>
        <w:t>Hand Instrument)</w:t>
      </w:r>
    </w:p>
    <w:p w:rsidR="00D030DE" w:rsidRPr="00D63FCF" w:rsidRDefault="00D030D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- รักษาคลองรากฟันในกรณีฉุกเฉิน</w:t>
      </w:r>
    </w:p>
    <w:p w:rsidR="00D030DE" w:rsidRPr="00D63FCF" w:rsidRDefault="00D030DE" w:rsidP="00D63FCF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 xml:space="preserve">- อุดฟัน (กรณีทีใส่ </w:t>
      </w:r>
      <w:r w:rsidR="007B2E1E" w:rsidRPr="00D63FCF">
        <w:rPr>
          <w:rFonts w:ascii="TH SarabunIT๙" w:hAnsi="TH SarabunIT๙" w:cs="TH SarabunIT๙"/>
          <w:sz w:val="28"/>
        </w:rPr>
        <w:t xml:space="preserve">Rubber Dam </w:t>
      </w:r>
      <w:r w:rsidR="007B2E1E" w:rsidRPr="00D63FCF">
        <w:rPr>
          <w:rFonts w:ascii="TH SarabunIT๙" w:hAnsi="TH SarabunIT๙" w:cs="TH SarabunIT๙"/>
          <w:sz w:val="28"/>
          <w:cs/>
        </w:rPr>
        <w:t xml:space="preserve">เพื่อ </w:t>
      </w:r>
      <w:r w:rsidR="007B2E1E" w:rsidRPr="00D63FCF">
        <w:rPr>
          <w:rFonts w:ascii="TH SarabunIT๙" w:hAnsi="TH SarabunIT๙" w:cs="TH SarabunIT๙"/>
          <w:sz w:val="28"/>
        </w:rPr>
        <w:t xml:space="preserve">Isolation </w:t>
      </w:r>
      <w:r w:rsidR="007B2E1E" w:rsidRPr="00D63FCF">
        <w:rPr>
          <w:rFonts w:ascii="TH SarabunIT๙" w:hAnsi="TH SarabunIT๙" w:cs="TH SarabunIT๙"/>
          <w:sz w:val="28"/>
          <w:cs/>
        </w:rPr>
        <w:t>ฟันที่จะทำการรักษาได้)</w:t>
      </w:r>
    </w:p>
    <w:p w:rsidR="007B2E1E" w:rsidRPr="00D63FCF" w:rsidRDefault="007B2E1E" w:rsidP="00D030DE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ตั้งแต่วันที่ 1 มิถุนายน 2563 โดยให้หน่วยบริการเตรียมความพร้อมและบริหารจัดการระบบการนัดหมายผู้ป่วย และระบบการจัดการในทุกๆด้าน ให้เป็นไปตามหลักการป้องกันและควบคุมการแพร่กระจายเชื้อตามแนวทางที่ทันตแพทยสภาแนะนำมาอย่างเคร่งครัด โดยพิจารณาการให้การรักษาตามบริบทของแต่ละหน่วยบริการ ภายใต้การคำนึงถึงความปลอดภัยของผู้ปฏิบัติงานและผู้ป่วยในแง่การป้องกันและควบคุมการแพร่กระจายของโรคอย่างสูงสุด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 xml:space="preserve">2.การใส่อุปกรณ์ป้องกันส่วนบุคคล </w:t>
      </w:r>
      <w:r w:rsidRPr="00D63FCF">
        <w:rPr>
          <w:rFonts w:ascii="TH SarabunIT๙" w:hAnsi="TH SarabunIT๙" w:cs="TH SarabunIT๙"/>
          <w:sz w:val="28"/>
        </w:rPr>
        <w:t xml:space="preserve">(PPE) </w:t>
      </w:r>
      <w:r w:rsidRPr="00D63FCF">
        <w:rPr>
          <w:rFonts w:ascii="TH SarabunIT๙" w:hAnsi="TH SarabunIT๙" w:cs="TH SarabunIT๙"/>
          <w:sz w:val="28"/>
          <w:cs/>
        </w:rPr>
        <w:t xml:space="preserve">สำหรับงานทันตกรรม 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  <w:t xml:space="preserve">2.1กรณีผู้ป่วยทั่วไป ในงานหัตถการที่ไม่ฟุ้งกระจาย </w:t>
      </w:r>
      <w:r w:rsidRPr="00D63FCF">
        <w:rPr>
          <w:rFonts w:ascii="TH SarabunIT๙" w:hAnsi="TH SarabunIT๙" w:cs="TH SarabunIT๙"/>
          <w:sz w:val="28"/>
        </w:rPr>
        <w:t>(Standard PPE)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</w:t>
      </w:r>
      <w:r w:rsidRPr="00D63FCF">
        <w:rPr>
          <w:rFonts w:ascii="TH SarabunIT๙" w:hAnsi="TH SarabunIT๙" w:cs="TH SarabunIT๙"/>
          <w:sz w:val="28"/>
          <w:cs/>
        </w:rPr>
        <w:t>หมวกคลุมผม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แว่น </w:t>
      </w:r>
      <w:r w:rsidRPr="00D63FCF">
        <w:rPr>
          <w:rFonts w:ascii="TH SarabunIT๙" w:hAnsi="TH SarabunIT๙" w:cs="TH SarabunIT๙"/>
          <w:sz w:val="28"/>
        </w:rPr>
        <w:t>Goggle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>- Face Shield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Surgical Mask </w:t>
      </w:r>
      <w:r w:rsidRPr="00D63FCF">
        <w:rPr>
          <w:rFonts w:ascii="TH SarabunIT๙" w:hAnsi="TH SarabunIT๙" w:cs="TH SarabunIT๙"/>
          <w:sz w:val="28"/>
          <w:cs/>
        </w:rPr>
        <w:t>เปลี่ยนคาบละชิ้น / เปลี่ยนเมื่อปนเปื้อน</w:t>
      </w:r>
    </w:p>
    <w:p w:rsidR="007B2E1E" w:rsidRPr="00D63FCF" w:rsidRDefault="007B2E1E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>Disposable Gloves</w:t>
      </w:r>
    </w:p>
    <w:p w:rsidR="007B2E1E" w:rsidRPr="00D63FCF" w:rsidRDefault="002E2C25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>- Water Proo</w:t>
      </w:r>
      <w:r w:rsidR="001E2D0C" w:rsidRPr="00D63FCF">
        <w:rPr>
          <w:rFonts w:ascii="TH SarabunIT๙" w:hAnsi="TH SarabunIT๙" w:cs="TH SarabunIT๙"/>
          <w:sz w:val="28"/>
        </w:rPr>
        <w:t xml:space="preserve">f </w:t>
      </w:r>
      <w:r w:rsidR="007B2E1E" w:rsidRPr="00D63FCF">
        <w:rPr>
          <w:rFonts w:ascii="TH SarabunIT๙" w:hAnsi="TH SarabunIT๙" w:cs="TH SarabunIT๙"/>
          <w:sz w:val="28"/>
        </w:rPr>
        <w:t>Gown</w:t>
      </w:r>
      <w:r w:rsidR="00D30075" w:rsidRPr="00D63FCF">
        <w:rPr>
          <w:rFonts w:ascii="TH SarabunIT๙" w:hAnsi="TH SarabunIT๙" w:cs="TH SarabunIT๙"/>
          <w:sz w:val="28"/>
        </w:rPr>
        <w:t xml:space="preserve"> / Isolation Gown</w:t>
      </w:r>
      <w:r w:rsidR="00EC18DC" w:rsidRPr="00D63FCF">
        <w:rPr>
          <w:rFonts w:ascii="TH SarabunIT๙" w:hAnsi="TH SarabunIT๙" w:cs="TH SarabunIT๙"/>
          <w:sz w:val="28"/>
        </w:rPr>
        <w:t xml:space="preserve"> </w:t>
      </w:r>
      <w:r w:rsidR="00EC18DC" w:rsidRPr="00D63FCF">
        <w:rPr>
          <w:rFonts w:ascii="TH SarabunIT๙" w:hAnsi="TH SarabunIT๙" w:cs="TH SarabunIT๙"/>
          <w:sz w:val="28"/>
          <w:cs/>
        </w:rPr>
        <w:t>เปลี่ยนเมื่อปนเปื้อน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 xml:space="preserve">Shoe Cover </w:t>
      </w:r>
      <w:r w:rsidRPr="00D63FCF">
        <w:rPr>
          <w:rFonts w:ascii="TH SarabunIT๙" w:hAnsi="TH SarabunIT๙" w:cs="TH SarabunIT๙"/>
          <w:sz w:val="28"/>
          <w:cs/>
        </w:rPr>
        <w:t>หรือรองเท้าหัวปิด เปลี่ยนเมื่อปนเปื้อน</w:t>
      </w:r>
    </w:p>
    <w:p w:rsidR="00EC18DC" w:rsidRPr="00D63FCF" w:rsidRDefault="00EC18DC" w:rsidP="00D63FCF">
      <w:pPr>
        <w:ind w:firstLine="720"/>
        <w:rPr>
          <w:rFonts w:ascii="TH SarabunIT๙" w:hAnsi="TH SarabunIT๙" w:cs="TH SarabunIT๙"/>
          <w:sz w:val="28"/>
          <w:cs/>
        </w:rPr>
      </w:pPr>
      <w:r w:rsidRPr="00D63FCF">
        <w:rPr>
          <w:rFonts w:ascii="TH SarabunIT๙" w:hAnsi="TH SarabunIT๙" w:cs="TH SarabunIT๙"/>
          <w:sz w:val="28"/>
          <w:cs/>
        </w:rPr>
        <w:tab/>
        <w:t>หรือปรับตามบริบท / นโยบายของหน่วยงานนั้นๆ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lastRenderedPageBreak/>
        <w:tab/>
        <w:t xml:space="preserve">2.2 กรณีผู้ป่วยทั่วไป ในหัตถการที่มีการฟุ้งกระจาย </w:t>
      </w:r>
      <w:r w:rsidRPr="00D63FCF">
        <w:rPr>
          <w:rFonts w:ascii="TH SarabunIT๙" w:hAnsi="TH SarabunIT๙" w:cs="TH SarabunIT๙"/>
          <w:sz w:val="28"/>
        </w:rPr>
        <w:t>(Full PPE)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</w:rPr>
        <w:t xml:space="preserve">- </w:t>
      </w:r>
      <w:r w:rsidRPr="00D63FCF">
        <w:rPr>
          <w:rFonts w:ascii="TH SarabunIT๙" w:hAnsi="TH SarabunIT๙" w:cs="TH SarabunIT๙"/>
          <w:sz w:val="28"/>
          <w:cs/>
        </w:rPr>
        <w:t>หมวกคลุมผม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แว่น </w:t>
      </w:r>
      <w:r w:rsidRPr="00D63FCF">
        <w:rPr>
          <w:rFonts w:ascii="TH SarabunIT๙" w:hAnsi="TH SarabunIT๙" w:cs="TH SarabunIT๙"/>
          <w:sz w:val="28"/>
        </w:rPr>
        <w:t>Goggle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>- Face Shield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N 95 Mask </w:t>
      </w:r>
      <w:r w:rsidRPr="00D63FCF">
        <w:rPr>
          <w:rFonts w:ascii="TH SarabunIT๙" w:hAnsi="TH SarabunIT๙" w:cs="TH SarabunIT๙"/>
          <w:sz w:val="28"/>
          <w:cs/>
        </w:rPr>
        <w:t>หรือเทียบเท่า เปลี่ยนเมื่อปนเปื้อน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>Double Disposable Gloves</w:t>
      </w:r>
    </w:p>
    <w:p w:rsidR="00EC18DC" w:rsidRPr="00D63FCF" w:rsidRDefault="001E2D0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Water Proof </w:t>
      </w:r>
      <w:r w:rsidR="00EC18DC" w:rsidRPr="00D63FCF">
        <w:rPr>
          <w:rFonts w:ascii="TH SarabunIT๙" w:hAnsi="TH SarabunIT๙" w:cs="TH SarabunIT๙"/>
          <w:sz w:val="28"/>
        </w:rPr>
        <w:t xml:space="preserve">Gown / Isolation Gown </w:t>
      </w:r>
      <w:r w:rsidR="00EC18DC" w:rsidRPr="00D63FCF">
        <w:rPr>
          <w:rFonts w:ascii="TH SarabunIT๙" w:hAnsi="TH SarabunIT๙" w:cs="TH SarabunIT๙"/>
          <w:sz w:val="28"/>
          <w:cs/>
        </w:rPr>
        <w:t>เปลี่ยนทุกเคส</w:t>
      </w:r>
    </w:p>
    <w:p w:rsidR="00EC18DC" w:rsidRPr="00D63FCF" w:rsidRDefault="00EC18DC" w:rsidP="00D63FCF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 xml:space="preserve">Leg Cover </w:t>
      </w:r>
      <w:r w:rsidRPr="00D63FCF">
        <w:rPr>
          <w:rFonts w:ascii="TH SarabunIT๙" w:hAnsi="TH SarabunIT๙" w:cs="TH SarabunIT๙"/>
          <w:sz w:val="28"/>
          <w:cs/>
        </w:rPr>
        <w:t>เปลี่ยนทุกเคส</w:t>
      </w:r>
    </w:p>
    <w:p w:rsidR="00EC18DC" w:rsidRPr="00D63FCF" w:rsidRDefault="00EC18DC" w:rsidP="00691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  <w:t>หรือปรับตามบริบท / นโยบายของหน่วยงานนั้นๆ</w:t>
      </w:r>
      <w:r w:rsidR="00691F4D">
        <w:rPr>
          <w:rFonts w:ascii="TH SarabunIT๙" w:hAnsi="TH SarabunIT๙" w:cs="TH SarabunIT๙"/>
          <w:sz w:val="28"/>
        </w:rPr>
        <w:tab/>
      </w:r>
      <w:r w:rsidR="00691F4D">
        <w:rPr>
          <w:rFonts w:ascii="TH SarabunIT๙" w:hAnsi="TH SarabunIT๙" w:cs="TH SarabunIT๙"/>
          <w:sz w:val="28"/>
        </w:rPr>
        <w:tab/>
      </w:r>
    </w:p>
    <w:p w:rsidR="00EC18DC" w:rsidRPr="00EC18DC" w:rsidRDefault="00EC18DC" w:rsidP="00D030DE">
      <w:pPr>
        <w:ind w:firstLine="720"/>
      </w:pPr>
    </w:p>
    <w:sectPr w:rsidR="00EC18DC" w:rsidRPr="00EC1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49"/>
    <w:rsid w:val="001303F1"/>
    <w:rsid w:val="001E2D0C"/>
    <w:rsid w:val="00207F49"/>
    <w:rsid w:val="002E2C25"/>
    <w:rsid w:val="00491340"/>
    <w:rsid w:val="004F5D49"/>
    <w:rsid w:val="00691F4D"/>
    <w:rsid w:val="007B2E1E"/>
    <w:rsid w:val="00A04349"/>
    <w:rsid w:val="00A3633B"/>
    <w:rsid w:val="00A7701C"/>
    <w:rsid w:val="00BF30AE"/>
    <w:rsid w:val="00D030DE"/>
    <w:rsid w:val="00D13E7A"/>
    <w:rsid w:val="00D30075"/>
    <w:rsid w:val="00D63FCF"/>
    <w:rsid w:val="00EC18DC"/>
    <w:rsid w:val="00E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domo1</dc:creator>
  <cp:lastModifiedBy>User</cp:lastModifiedBy>
  <cp:revision>3</cp:revision>
  <cp:lastPrinted>2020-05-12T08:32:00Z</cp:lastPrinted>
  <dcterms:created xsi:type="dcterms:W3CDTF">2020-05-12T03:56:00Z</dcterms:created>
  <dcterms:modified xsi:type="dcterms:W3CDTF">2020-05-12T08:36:00Z</dcterms:modified>
</cp:coreProperties>
</file>